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5E" w:rsidRPr="00783677" w:rsidRDefault="000133CD" w:rsidP="000133CD">
      <w:pPr>
        <w:spacing w:line="360" w:lineRule="auto"/>
        <w:jc w:val="center"/>
        <w:rPr>
          <w:rFonts w:ascii="Simsun" w:hAnsi="Simsun" w:hint="eastAsia"/>
          <w:b/>
          <w:bCs/>
          <w:color w:val="000000"/>
          <w:sz w:val="32"/>
          <w:szCs w:val="32"/>
          <w:shd w:val="clear" w:color="auto" w:fill="FFFFFF"/>
        </w:rPr>
      </w:pPr>
      <w:r w:rsidRPr="00783677">
        <w:rPr>
          <w:rFonts w:ascii="Simsun" w:hAnsi="Simsun"/>
          <w:b/>
          <w:bCs/>
          <w:color w:val="000000"/>
          <w:sz w:val="32"/>
          <w:szCs w:val="32"/>
          <w:shd w:val="clear" w:color="auto" w:fill="FFFFFF"/>
        </w:rPr>
        <w:t>中国博士后科学基金面上资助实施办法</w:t>
      </w:r>
    </w:p>
    <w:p w:rsidR="000133CD" w:rsidRPr="000133CD" w:rsidRDefault="000133CD" w:rsidP="000133CD">
      <w:pPr>
        <w:spacing w:line="360" w:lineRule="auto"/>
        <w:jc w:val="center"/>
        <w:rPr>
          <w:rFonts w:hint="eastAsia"/>
          <w:b/>
          <w:bCs/>
          <w:color w:val="000000"/>
          <w:sz w:val="24"/>
          <w:szCs w:val="24"/>
          <w:shd w:val="clear" w:color="auto" w:fill="FFFFFF"/>
        </w:rPr>
      </w:pPr>
      <w:r w:rsidRPr="000133CD">
        <w:rPr>
          <w:rFonts w:hint="eastAsia"/>
          <w:b/>
          <w:bCs/>
          <w:color w:val="000000"/>
          <w:sz w:val="24"/>
          <w:szCs w:val="24"/>
          <w:shd w:val="clear" w:color="auto" w:fill="FFFFFF"/>
        </w:rPr>
        <w:t>中博基字【</w:t>
      </w:r>
      <w:r w:rsidRPr="000133CD">
        <w:rPr>
          <w:rFonts w:hint="eastAsia"/>
          <w:b/>
          <w:bCs/>
          <w:color w:val="000000"/>
          <w:sz w:val="24"/>
          <w:szCs w:val="24"/>
          <w:shd w:val="clear" w:color="auto" w:fill="FFFFFF"/>
        </w:rPr>
        <w:t>2007</w:t>
      </w:r>
      <w:r w:rsidRPr="000133CD">
        <w:rPr>
          <w:rFonts w:hint="eastAsia"/>
          <w:b/>
          <w:bCs/>
          <w:color w:val="000000"/>
          <w:sz w:val="24"/>
          <w:szCs w:val="24"/>
          <w:shd w:val="clear" w:color="auto" w:fill="FFFFFF"/>
        </w:rPr>
        <w:t>】</w:t>
      </w:r>
      <w:r w:rsidRPr="000133CD">
        <w:rPr>
          <w:rFonts w:hint="eastAsia"/>
          <w:b/>
          <w:bCs/>
          <w:color w:val="000000"/>
          <w:sz w:val="24"/>
          <w:szCs w:val="24"/>
          <w:shd w:val="clear" w:color="auto" w:fill="FFFFFF"/>
        </w:rPr>
        <w:t>5</w:t>
      </w:r>
      <w:r w:rsidRPr="000133CD">
        <w:rPr>
          <w:rFonts w:hint="eastAsia"/>
          <w:b/>
          <w:bCs/>
          <w:color w:val="000000"/>
          <w:sz w:val="24"/>
          <w:szCs w:val="24"/>
          <w:shd w:val="clear" w:color="auto" w:fill="FFFFFF"/>
        </w:rPr>
        <w:t>号</w:t>
      </w:r>
    </w:p>
    <w:p w:rsidR="00783677" w:rsidRDefault="00783677" w:rsidP="000133CD">
      <w:pPr>
        <w:spacing w:line="360" w:lineRule="auto"/>
        <w:jc w:val="center"/>
        <w:rPr>
          <w:rFonts w:hint="eastAsia"/>
          <w:b/>
          <w:bCs/>
          <w:color w:val="000000"/>
          <w:sz w:val="24"/>
          <w:szCs w:val="24"/>
          <w:shd w:val="clear" w:color="auto" w:fill="FFFFFF"/>
        </w:rPr>
      </w:pPr>
    </w:p>
    <w:p w:rsidR="000133CD" w:rsidRPr="000133CD" w:rsidRDefault="000133CD" w:rsidP="000133CD">
      <w:pPr>
        <w:spacing w:line="360" w:lineRule="auto"/>
        <w:jc w:val="center"/>
        <w:rPr>
          <w:rFonts w:hint="eastAsia"/>
          <w:b/>
          <w:bCs/>
          <w:color w:val="000000"/>
          <w:sz w:val="24"/>
          <w:szCs w:val="24"/>
          <w:shd w:val="clear" w:color="auto" w:fill="FFFFFF"/>
        </w:rPr>
      </w:pPr>
      <w:r w:rsidRPr="000133CD">
        <w:rPr>
          <w:rFonts w:hint="eastAsia"/>
          <w:b/>
          <w:bCs/>
          <w:color w:val="000000"/>
          <w:sz w:val="24"/>
          <w:szCs w:val="24"/>
          <w:shd w:val="clear" w:color="auto" w:fill="FFFFFF"/>
        </w:rPr>
        <w:t>第一章</w:t>
      </w:r>
      <w:r w:rsidRPr="000133CD">
        <w:rPr>
          <w:rFonts w:hint="eastAsia"/>
          <w:b/>
          <w:bCs/>
          <w:color w:val="000000"/>
          <w:sz w:val="24"/>
          <w:szCs w:val="24"/>
          <w:shd w:val="clear" w:color="auto" w:fill="FFFFFF"/>
        </w:rPr>
        <w:t> </w:t>
      </w:r>
      <w:r w:rsidRPr="000133CD">
        <w:rPr>
          <w:rFonts w:hint="eastAsia"/>
          <w:b/>
          <w:bCs/>
          <w:color w:val="000000"/>
          <w:sz w:val="24"/>
          <w:szCs w:val="24"/>
          <w:shd w:val="clear" w:color="auto" w:fill="FFFFFF"/>
        </w:rPr>
        <w:t>总</w:t>
      </w:r>
      <w:r w:rsidRPr="000133CD">
        <w:rPr>
          <w:rFonts w:hint="eastAsia"/>
          <w:b/>
          <w:bCs/>
          <w:color w:val="000000"/>
          <w:sz w:val="24"/>
          <w:szCs w:val="24"/>
          <w:shd w:val="clear" w:color="auto" w:fill="FFFFFF"/>
        </w:rPr>
        <w:t xml:space="preserve"> </w:t>
      </w:r>
      <w:r w:rsidRPr="000133CD">
        <w:rPr>
          <w:rFonts w:hint="eastAsia"/>
          <w:b/>
          <w:bCs/>
          <w:color w:val="000000"/>
          <w:sz w:val="24"/>
          <w:szCs w:val="24"/>
          <w:shd w:val="clear" w:color="auto" w:fill="FFFFFF"/>
        </w:rPr>
        <w:t>则</w:t>
      </w:r>
    </w:p>
    <w:p w:rsidR="000133CD" w:rsidRPr="000133CD" w:rsidRDefault="000133CD" w:rsidP="000133CD">
      <w:pPr>
        <w:pStyle w:val="a3"/>
        <w:shd w:val="clear" w:color="auto" w:fill="FFFFFF"/>
        <w:spacing w:before="0" w:beforeAutospacing="0" w:after="0" w:afterAutospacing="0" w:line="360" w:lineRule="auto"/>
        <w:ind w:firstLine="480"/>
        <w:rPr>
          <w:color w:val="000000"/>
        </w:rPr>
      </w:pPr>
      <w:r w:rsidRPr="000133CD">
        <w:rPr>
          <w:rFonts w:hint="eastAsia"/>
          <w:color w:val="000000"/>
        </w:rPr>
        <w:t>第一条</w:t>
      </w:r>
      <w:r w:rsidRPr="000133CD">
        <w:rPr>
          <w:rFonts w:hint="eastAsia"/>
          <w:color w:val="000000"/>
        </w:rPr>
        <w:t> </w:t>
      </w:r>
      <w:r w:rsidRPr="000133CD">
        <w:rPr>
          <w:rFonts w:hint="eastAsia"/>
          <w:color w:val="000000"/>
        </w:rPr>
        <w:t>根据《中</w:t>
      </w:r>
      <w:bookmarkStart w:id="0" w:name="_GoBack"/>
      <w:bookmarkEnd w:id="0"/>
      <w:r w:rsidRPr="000133CD">
        <w:rPr>
          <w:rFonts w:hint="eastAsia"/>
          <w:color w:val="000000"/>
        </w:rPr>
        <w:t>国博士后科学基金资助规定》（以下简称《规定》），制定本办法。</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第二条</w:t>
      </w:r>
      <w:r w:rsidRPr="000133CD">
        <w:rPr>
          <w:rFonts w:hint="eastAsia"/>
          <w:color w:val="000000"/>
        </w:rPr>
        <w:t> </w:t>
      </w:r>
      <w:r w:rsidRPr="000133CD">
        <w:rPr>
          <w:rFonts w:hint="eastAsia"/>
          <w:color w:val="000000"/>
        </w:rPr>
        <w:t>面上资助是博士后研究人员从事自主创新研究的科研启动经费或补充经费。根据申请者应具备的条件，通过规定的评审程序，择优分等级资助。</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第三条</w:t>
      </w:r>
      <w:r w:rsidRPr="000133CD">
        <w:rPr>
          <w:rFonts w:hint="eastAsia"/>
          <w:color w:val="000000"/>
        </w:rPr>
        <w:t> </w:t>
      </w:r>
      <w:r w:rsidRPr="000133CD">
        <w:rPr>
          <w:rFonts w:hint="eastAsia"/>
          <w:color w:val="000000"/>
        </w:rPr>
        <w:t>资助比例为每年进站人数的三分之一左右，资助等级分两档，一等资助5万元，二等资助3万元。</w:t>
      </w:r>
    </w:p>
    <w:p w:rsidR="000133CD" w:rsidRPr="000133CD" w:rsidRDefault="000133CD" w:rsidP="000133CD">
      <w:pPr>
        <w:pStyle w:val="a3"/>
        <w:shd w:val="clear" w:color="auto" w:fill="FFFFFF"/>
        <w:spacing w:before="0" w:beforeAutospacing="0" w:after="0" w:afterAutospacing="0" w:line="360" w:lineRule="auto"/>
        <w:ind w:firstLine="480"/>
        <w:jc w:val="center"/>
        <w:rPr>
          <w:rFonts w:hint="eastAsia"/>
          <w:color w:val="000000"/>
        </w:rPr>
      </w:pPr>
      <w:r w:rsidRPr="000133CD">
        <w:rPr>
          <w:rFonts w:hint="eastAsia"/>
          <w:b/>
          <w:bCs/>
          <w:color w:val="000000"/>
        </w:rPr>
        <w:t>第二章</w:t>
      </w:r>
      <w:r w:rsidRPr="000133CD">
        <w:rPr>
          <w:rFonts w:hint="eastAsia"/>
          <w:b/>
          <w:bCs/>
          <w:color w:val="000000"/>
        </w:rPr>
        <w:t> </w:t>
      </w:r>
      <w:r w:rsidRPr="000133CD">
        <w:rPr>
          <w:rFonts w:hint="eastAsia"/>
          <w:b/>
          <w:bCs/>
          <w:color w:val="000000"/>
        </w:rPr>
        <w:t>预算与计划</w:t>
      </w:r>
    </w:p>
    <w:p w:rsidR="000133CD" w:rsidRPr="000133CD" w:rsidRDefault="000133CD" w:rsidP="000133CD">
      <w:pPr>
        <w:pStyle w:val="a3"/>
        <w:shd w:val="clear" w:color="auto" w:fill="FFFFFF"/>
        <w:spacing w:before="0" w:beforeAutospacing="0" w:after="0" w:afterAutospacing="0" w:line="360" w:lineRule="auto"/>
        <w:ind w:firstLine="480"/>
        <w:rPr>
          <w:color w:val="000000"/>
        </w:rPr>
      </w:pPr>
      <w:r w:rsidRPr="000133CD">
        <w:rPr>
          <w:rFonts w:hint="eastAsia"/>
          <w:color w:val="000000"/>
        </w:rPr>
        <w:t>第四条</w:t>
      </w:r>
      <w:r w:rsidRPr="000133CD">
        <w:rPr>
          <w:rFonts w:hint="eastAsia"/>
          <w:color w:val="000000"/>
        </w:rPr>
        <w:t> </w:t>
      </w:r>
      <w:r w:rsidRPr="000133CD">
        <w:rPr>
          <w:rFonts w:hint="eastAsia"/>
          <w:color w:val="000000"/>
        </w:rPr>
        <w:t>中国博士后科学基金会（以下简称基金会）根据面上资助“十一五”规划，制定年度预算，并负责组织实施。</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第五条</w:t>
      </w:r>
      <w:r w:rsidRPr="000133CD">
        <w:rPr>
          <w:rFonts w:hint="eastAsia"/>
          <w:color w:val="000000"/>
        </w:rPr>
        <w:t> </w:t>
      </w:r>
      <w:r w:rsidRPr="000133CD">
        <w:rPr>
          <w:rFonts w:hint="eastAsia"/>
          <w:color w:val="000000"/>
        </w:rPr>
        <w:t>根据当年博士后进站的总人数，按照达到资助三分之一比例的要求，确定全年资助人数。根据基金资助经费年度预算总额和全年受资助的人数，分配</w:t>
      </w:r>
      <w:proofErr w:type="gramStart"/>
      <w:r w:rsidRPr="000133CD">
        <w:rPr>
          <w:rFonts w:hint="eastAsia"/>
          <w:color w:val="000000"/>
        </w:rPr>
        <w:t>一等和</w:t>
      </w:r>
      <w:proofErr w:type="gramEnd"/>
      <w:r w:rsidRPr="000133CD">
        <w:rPr>
          <w:rFonts w:hint="eastAsia"/>
          <w:color w:val="000000"/>
        </w:rPr>
        <w:t>二等的资助人数，在通常情况下，一等资助人数占资助总人数的三分之一。</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第六条</w:t>
      </w:r>
      <w:r w:rsidRPr="000133CD">
        <w:rPr>
          <w:rFonts w:hint="eastAsia"/>
          <w:color w:val="000000"/>
        </w:rPr>
        <w:t> </w:t>
      </w:r>
      <w:r w:rsidRPr="000133CD">
        <w:rPr>
          <w:rFonts w:hint="eastAsia"/>
          <w:color w:val="000000"/>
        </w:rPr>
        <w:t>根据全年进站总人数和资助计划，安排每批的资助人数和资助等次的人数。</w:t>
      </w:r>
    </w:p>
    <w:p w:rsidR="000133CD" w:rsidRPr="000133CD" w:rsidRDefault="000133CD" w:rsidP="000133CD">
      <w:pPr>
        <w:pStyle w:val="a3"/>
        <w:shd w:val="clear" w:color="auto" w:fill="FFFFFF"/>
        <w:spacing w:before="0" w:beforeAutospacing="0" w:after="0" w:afterAutospacing="0" w:line="360" w:lineRule="auto"/>
        <w:ind w:firstLine="480"/>
        <w:jc w:val="center"/>
        <w:rPr>
          <w:rFonts w:hint="eastAsia"/>
          <w:color w:val="000000"/>
        </w:rPr>
      </w:pPr>
      <w:r w:rsidRPr="000133CD">
        <w:rPr>
          <w:rFonts w:hint="eastAsia"/>
          <w:b/>
          <w:bCs/>
          <w:color w:val="000000"/>
        </w:rPr>
        <w:t>第三章</w:t>
      </w:r>
      <w:r w:rsidRPr="000133CD">
        <w:rPr>
          <w:rFonts w:hint="eastAsia"/>
          <w:b/>
          <w:bCs/>
          <w:color w:val="000000"/>
        </w:rPr>
        <w:t> </w:t>
      </w:r>
      <w:r w:rsidRPr="000133CD">
        <w:rPr>
          <w:rFonts w:hint="eastAsia"/>
          <w:b/>
          <w:bCs/>
          <w:color w:val="000000"/>
        </w:rPr>
        <w:t>申报与审核</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第七条</w:t>
      </w:r>
      <w:r w:rsidRPr="000133CD">
        <w:rPr>
          <w:rFonts w:hint="eastAsia"/>
          <w:color w:val="000000"/>
        </w:rPr>
        <w:t> </w:t>
      </w:r>
      <w:r w:rsidRPr="000133CD">
        <w:rPr>
          <w:rFonts w:hint="eastAsia"/>
          <w:color w:val="000000"/>
        </w:rPr>
        <w:t>面上资助一年评审两次，分别在三月和八月份开始申报，具体申报时间以基金会通知为准。</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第八条</w:t>
      </w:r>
      <w:r w:rsidRPr="000133CD">
        <w:rPr>
          <w:rFonts w:hint="eastAsia"/>
          <w:color w:val="000000"/>
        </w:rPr>
        <w:t> </w:t>
      </w:r>
      <w:r w:rsidRPr="000133CD">
        <w:rPr>
          <w:rFonts w:hint="eastAsia"/>
          <w:color w:val="000000"/>
        </w:rPr>
        <w:t>博士后研究人员进站后，凡符合《规定》中要求的条件和范围的，可提出资助申请，并按照基金会规定的申报程序进行申报。申报的项目应具有原创性、创新性、前沿性，具有较高的科学和应用价值。</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第九条</w:t>
      </w:r>
      <w:r w:rsidRPr="000133CD">
        <w:rPr>
          <w:rFonts w:hint="eastAsia"/>
          <w:color w:val="000000"/>
        </w:rPr>
        <w:t> </w:t>
      </w:r>
      <w:r w:rsidRPr="000133CD">
        <w:rPr>
          <w:rFonts w:hint="eastAsia"/>
          <w:color w:val="000000"/>
        </w:rPr>
        <w:t>申请者在中国博士后网上认真填写《中国博士后科学基金面上资助申请书》（以下简称《申请书》）后提交设站单位，并下载打印一式3份报送设站单位审核。填写内容要真实，申报的项目创新点要突出，并将一些重要的成果或奖励（复印件）附后。</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lastRenderedPageBreak/>
        <w:t>第十条</w:t>
      </w:r>
      <w:r w:rsidRPr="000133CD">
        <w:rPr>
          <w:rFonts w:hint="eastAsia"/>
          <w:color w:val="000000"/>
        </w:rPr>
        <w:t> </w:t>
      </w:r>
      <w:r w:rsidRPr="000133CD">
        <w:rPr>
          <w:rFonts w:hint="eastAsia"/>
          <w:color w:val="000000"/>
        </w:rPr>
        <w:t>凡申报项目内容属涉密的，须在涉密栏目内标注。属学科交叉的，须注明学科交叉研究所涉及的一级学科和二级学科。</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第十一条</w:t>
      </w:r>
      <w:r w:rsidRPr="000133CD">
        <w:rPr>
          <w:rFonts w:hint="eastAsia"/>
          <w:color w:val="000000"/>
        </w:rPr>
        <w:t> </w:t>
      </w:r>
      <w:r w:rsidRPr="000133CD">
        <w:rPr>
          <w:rFonts w:hint="eastAsia"/>
          <w:color w:val="000000"/>
        </w:rPr>
        <w:t>申请者需经合作导师和一位同行专家两人推荐。推荐人要对申请者《申请书》中所填内容的真实性，知识产权问题等内容进行审核，并对申请者申报项目在学术思想上的创新、特色，研究目标，研究内容，研究方法的创新性和可行性进行评议，对预期成果实现的可能性给予评价。推荐意见需专家本人签名。</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第十二条</w:t>
      </w:r>
      <w:r w:rsidRPr="000133CD">
        <w:rPr>
          <w:rFonts w:hint="eastAsia"/>
          <w:color w:val="000000"/>
        </w:rPr>
        <w:t> </w:t>
      </w:r>
      <w:r w:rsidRPr="000133CD">
        <w:rPr>
          <w:rFonts w:hint="eastAsia"/>
          <w:color w:val="000000"/>
        </w:rPr>
        <w:t>设站单位负责组织本单位的申报工作，依据《规定》要求，对申请者的资格、申报材料进行审核并签署意见，盖章后向基金会报送纸质《申请书》一式3份，同时在中国博士后网上提交《申请书》。属于涉密的不进行网上提交，需报送电子版和纸质《申请书》一式8份。基金会不接受博士后个人申报。</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第十三条</w:t>
      </w:r>
      <w:r w:rsidRPr="000133CD">
        <w:rPr>
          <w:rFonts w:hint="eastAsia"/>
          <w:color w:val="000000"/>
        </w:rPr>
        <w:t> </w:t>
      </w:r>
      <w:r w:rsidRPr="000133CD">
        <w:rPr>
          <w:rFonts w:hint="eastAsia"/>
          <w:color w:val="000000"/>
        </w:rPr>
        <w:t>设站单位向基金会报送申请材料时，需同时报送本单位此批申报综合报告，内容包括申报人数，申报人名单及有关说明。</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第十四条</w:t>
      </w:r>
      <w:r w:rsidRPr="000133CD">
        <w:rPr>
          <w:rFonts w:hint="eastAsia"/>
          <w:color w:val="000000"/>
        </w:rPr>
        <w:t> </w:t>
      </w:r>
      <w:r w:rsidRPr="000133CD">
        <w:rPr>
          <w:rFonts w:hint="eastAsia"/>
          <w:color w:val="000000"/>
        </w:rPr>
        <w:t>基金会根据设站单位的报告对申报材料进行验收登记，并对申报人资格进行审核，不符合《规定》要求的向设站单位反馈。</w:t>
      </w:r>
    </w:p>
    <w:p w:rsidR="000133CD" w:rsidRPr="000133CD" w:rsidRDefault="000133CD" w:rsidP="000133CD">
      <w:pPr>
        <w:pStyle w:val="a3"/>
        <w:shd w:val="clear" w:color="auto" w:fill="FFFFFF"/>
        <w:spacing w:before="0" w:beforeAutospacing="0" w:after="0" w:afterAutospacing="0" w:line="360" w:lineRule="auto"/>
        <w:ind w:firstLine="480"/>
        <w:jc w:val="center"/>
        <w:rPr>
          <w:rFonts w:hint="eastAsia"/>
          <w:color w:val="000000"/>
        </w:rPr>
      </w:pPr>
      <w:r w:rsidRPr="000133CD">
        <w:rPr>
          <w:rFonts w:hint="eastAsia"/>
          <w:b/>
          <w:bCs/>
          <w:color w:val="000000"/>
        </w:rPr>
        <w:t>第四章</w:t>
      </w:r>
      <w:r w:rsidRPr="000133CD">
        <w:rPr>
          <w:rFonts w:hint="eastAsia"/>
          <w:b/>
          <w:bCs/>
          <w:color w:val="000000"/>
        </w:rPr>
        <w:t> </w:t>
      </w:r>
      <w:r w:rsidRPr="000133CD">
        <w:rPr>
          <w:rFonts w:hint="eastAsia"/>
          <w:b/>
          <w:bCs/>
          <w:color w:val="000000"/>
        </w:rPr>
        <w:t>评 审</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第十五条</w:t>
      </w:r>
      <w:r w:rsidRPr="000133CD">
        <w:rPr>
          <w:rFonts w:hint="eastAsia"/>
          <w:color w:val="000000"/>
        </w:rPr>
        <w:t> </w:t>
      </w:r>
      <w:r w:rsidRPr="000133CD">
        <w:rPr>
          <w:rFonts w:hint="eastAsia"/>
          <w:color w:val="000000"/>
        </w:rPr>
        <w:t>基金会根据申请者所填学科，通过计算机按二级学科进行分组，每组一般不超过20人。</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第十六条</w:t>
      </w:r>
      <w:r w:rsidRPr="000133CD">
        <w:rPr>
          <w:rFonts w:hint="eastAsia"/>
          <w:color w:val="000000"/>
        </w:rPr>
        <w:t> </w:t>
      </w:r>
      <w:r w:rsidRPr="000133CD">
        <w:rPr>
          <w:rFonts w:hint="eastAsia"/>
          <w:color w:val="000000"/>
        </w:rPr>
        <w:t>基金会根据学科分组情况，从专家库中随机抽取同学科专家组成专家评审组。为了保证评审的公正性和合理性，解决学科交叉研究评审中针对性不强的问题，属学科交叉的研究项目，均选择相关学科领域的专家评审。每个学科组由5名专家组成。基金会以网络或通讯方式将各组申请材料送评审专家。</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第十七条</w:t>
      </w:r>
      <w:r w:rsidRPr="000133CD">
        <w:rPr>
          <w:rFonts w:hint="eastAsia"/>
          <w:color w:val="000000"/>
        </w:rPr>
        <w:t> </w:t>
      </w:r>
      <w:r w:rsidRPr="000133CD">
        <w:rPr>
          <w:rFonts w:hint="eastAsia"/>
          <w:color w:val="000000"/>
        </w:rPr>
        <w:t>评审专家依据《专家评审表》中的评审标准，对申请者申报的项目进行综合评审，评审实行百分制，按分列的项目权重评分，总分即是个人的成绩。专家在《专家评审表》上签名后送基金会。</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第十八条</w:t>
      </w:r>
      <w:r w:rsidRPr="000133CD">
        <w:rPr>
          <w:rFonts w:hint="eastAsia"/>
          <w:color w:val="000000"/>
        </w:rPr>
        <w:t> </w:t>
      </w:r>
      <w:r w:rsidRPr="000133CD">
        <w:rPr>
          <w:rFonts w:hint="eastAsia"/>
          <w:color w:val="000000"/>
        </w:rPr>
        <w:t>基金会按学科组汇总专家评审结果，以返回评审结果的专家打分的平均数对每一学科组申请者进行排序。</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第十九条</w:t>
      </w:r>
      <w:r w:rsidRPr="000133CD">
        <w:rPr>
          <w:rFonts w:hint="eastAsia"/>
          <w:color w:val="000000"/>
        </w:rPr>
        <w:t> </w:t>
      </w:r>
      <w:r w:rsidRPr="000133CD">
        <w:rPr>
          <w:rFonts w:hint="eastAsia"/>
          <w:color w:val="000000"/>
        </w:rPr>
        <w:t>根据本期应资助人数的比例，按申报人数分配各学科组资助的名额，四舍五入取整。</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lastRenderedPageBreak/>
        <w:t>第二十条</w:t>
      </w:r>
      <w:r w:rsidRPr="000133CD">
        <w:rPr>
          <w:rFonts w:hint="eastAsia"/>
          <w:color w:val="000000"/>
        </w:rPr>
        <w:t> </w:t>
      </w:r>
      <w:r w:rsidRPr="000133CD">
        <w:rPr>
          <w:rFonts w:hint="eastAsia"/>
          <w:color w:val="000000"/>
        </w:rPr>
        <w:t>秘书长办公会对评审程序，评审结果进行审核，并确定公示时间和评审结果公布时间。</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第二十一条</w:t>
      </w:r>
      <w:r w:rsidRPr="000133CD">
        <w:rPr>
          <w:rFonts w:hint="eastAsia"/>
          <w:color w:val="000000"/>
        </w:rPr>
        <w:t> </w:t>
      </w:r>
      <w:r w:rsidRPr="000133CD">
        <w:rPr>
          <w:rFonts w:hint="eastAsia"/>
          <w:color w:val="000000"/>
        </w:rPr>
        <w:t>按照《规定》中需要倾斜的，以适当增加学科组资助比例等办法给予倾斜。等资助3万元。</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第二十二条</w:t>
      </w:r>
      <w:r w:rsidRPr="000133CD">
        <w:rPr>
          <w:rFonts w:hint="eastAsia"/>
          <w:color w:val="000000"/>
        </w:rPr>
        <w:t> </w:t>
      </w:r>
      <w:r w:rsidRPr="000133CD">
        <w:rPr>
          <w:rFonts w:hint="eastAsia"/>
          <w:color w:val="000000"/>
        </w:rPr>
        <w:t>获资助者名单在中国博士后网上公示7天。</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第二十三条</w:t>
      </w:r>
      <w:r w:rsidRPr="000133CD">
        <w:rPr>
          <w:rFonts w:hint="eastAsia"/>
          <w:color w:val="000000"/>
        </w:rPr>
        <w:t> </w:t>
      </w:r>
      <w:r w:rsidRPr="000133CD">
        <w:rPr>
          <w:rFonts w:hint="eastAsia"/>
          <w:color w:val="000000"/>
        </w:rPr>
        <w:t>基金会发文并在中国博士后网和中国博士后杂志上公布获资助者名单，按规定拨付资助金。</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第二十四条</w:t>
      </w:r>
      <w:r w:rsidRPr="000133CD">
        <w:rPr>
          <w:rFonts w:hint="eastAsia"/>
          <w:color w:val="000000"/>
        </w:rPr>
        <w:t> </w:t>
      </w:r>
      <w:r w:rsidRPr="000133CD">
        <w:rPr>
          <w:rFonts w:hint="eastAsia"/>
          <w:color w:val="000000"/>
        </w:rPr>
        <w:t>基金会对获资助者颁发资助证书。获资助者的《申请书》1份基金会存档，2份返设站单位。</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第二十五条</w:t>
      </w:r>
      <w:r w:rsidRPr="000133CD">
        <w:rPr>
          <w:rFonts w:hint="eastAsia"/>
          <w:color w:val="000000"/>
        </w:rPr>
        <w:t> </w:t>
      </w:r>
      <w:r w:rsidRPr="000133CD">
        <w:rPr>
          <w:rFonts w:hint="eastAsia"/>
          <w:color w:val="000000"/>
        </w:rPr>
        <w:t>获资助者出站时，将在</w:t>
      </w:r>
      <w:proofErr w:type="gramStart"/>
      <w:r w:rsidRPr="000133CD">
        <w:rPr>
          <w:rFonts w:hint="eastAsia"/>
          <w:color w:val="000000"/>
        </w:rPr>
        <w:t>站期间</w:t>
      </w:r>
      <w:proofErr w:type="gramEnd"/>
      <w:r w:rsidRPr="000133CD">
        <w:rPr>
          <w:rFonts w:hint="eastAsia"/>
          <w:color w:val="000000"/>
        </w:rPr>
        <w:t>取得的研究项目总结报告报设站单位，设站单位每年十一月底之前将本单位获面上资助者的项目总结报告及取得的成果情况，汇总后报基金会。</w:t>
      </w:r>
    </w:p>
    <w:p w:rsidR="000133CD" w:rsidRPr="000133CD" w:rsidRDefault="000133CD" w:rsidP="000133CD">
      <w:pPr>
        <w:pStyle w:val="a3"/>
        <w:shd w:val="clear" w:color="auto" w:fill="FFFFFF"/>
        <w:spacing w:before="0" w:beforeAutospacing="0" w:after="0" w:afterAutospacing="0" w:line="360" w:lineRule="auto"/>
        <w:ind w:firstLine="480"/>
        <w:jc w:val="center"/>
        <w:rPr>
          <w:color w:val="000000"/>
        </w:rPr>
      </w:pPr>
      <w:r w:rsidRPr="000133CD">
        <w:rPr>
          <w:rFonts w:hint="eastAsia"/>
          <w:b/>
          <w:bCs/>
          <w:color w:val="000000"/>
        </w:rPr>
        <w:t>第五章</w:t>
      </w:r>
      <w:r w:rsidRPr="000133CD">
        <w:rPr>
          <w:rFonts w:hint="eastAsia"/>
          <w:b/>
          <w:bCs/>
          <w:color w:val="000000"/>
        </w:rPr>
        <w:t> </w:t>
      </w:r>
      <w:r w:rsidRPr="000133CD">
        <w:rPr>
          <w:rFonts w:hint="eastAsia"/>
          <w:b/>
          <w:bCs/>
          <w:color w:val="000000"/>
        </w:rPr>
        <w:t>附 则</w:t>
      </w:r>
    </w:p>
    <w:p w:rsidR="000133CD" w:rsidRPr="000133CD" w:rsidRDefault="000133CD" w:rsidP="000133CD">
      <w:pPr>
        <w:pStyle w:val="a3"/>
        <w:shd w:val="clear" w:color="auto" w:fill="FFFFFF"/>
        <w:spacing w:before="0" w:beforeAutospacing="0" w:after="0" w:afterAutospacing="0" w:line="360" w:lineRule="auto"/>
        <w:ind w:firstLine="480"/>
        <w:rPr>
          <w:rFonts w:hint="eastAsia"/>
          <w:color w:val="000000"/>
        </w:rPr>
      </w:pPr>
      <w:r w:rsidRPr="000133CD">
        <w:rPr>
          <w:rFonts w:hint="eastAsia"/>
          <w:color w:val="000000"/>
        </w:rPr>
        <w:t>第二十六条</w:t>
      </w:r>
      <w:r w:rsidRPr="000133CD">
        <w:rPr>
          <w:rFonts w:hint="eastAsia"/>
          <w:color w:val="000000"/>
        </w:rPr>
        <w:t> </w:t>
      </w:r>
      <w:r w:rsidRPr="000133CD">
        <w:rPr>
          <w:rFonts w:hint="eastAsia"/>
          <w:color w:val="000000"/>
        </w:rPr>
        <w:t>本办法由基金会负责解释，自公布之日起实施。</w:t>
      </w:r>
    </w:p>
    <w:p w:rsidR="000133CD" w:rsidRPr="000133CD" w:rsidRDefault="000133CD" w:rsidP="000133CD">
      <w:pPr>
        <w:spacing w:line="360" w:lineRule="auto"/>
        <w:rPr>
          <w:sz w:val="24"/>
          <w:szCs w:val="24"/>
        </w:rPr>
      </w:pPr>
    </w:p>
    <w:sectPr w:rsidR="000133CD" w:rsidRPr="000133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BA"/>
    <w:rsid w:val="00003152"/>
    <w:rsid w:val="000133CD"/>
    <w:rsid w:val="00021EC1"/>
    <w:rsid w:val="00071BF5"/>
    <w:rsid w:val="00073674"/>
    <w:rsid w:val="000A71DC"/>
    <w:rsid w:val="000C750A"/>
    <w:rsid w:val="001020CB"/>
    <w:rsid w:val="0010689D"/>
    <w:rsid w:val="00133F0E"/>
    <w:rsid w:val="00134EF5"/>
    <w:rsid w:val="00155390"/>
    <w:rsid w:val="001563E4"/>
    <w:rsid w:val="00166F24"/>
    <w:rsid w:val="00191B16"/>
    <w:rsid w:val="001E14BD"/>
    <w:rsid w:val="00242D58"/>
    <w:rsid w:val="002548AC"/>
    <w:rsid w:val="0027420A"/>
    <w:rsid w:val="002825AB"/>
    <w:rsid w:val="002905C5"/>
    <w:rsid w:val="002B4A88"/>
    <w:rsid w:val="002B4E04"/>
    <w:rsid w:val="002C2CBD"/>
    <w:rsid w:val="003142FA"/>
    <w:rsid w:val="00374383"/>
    <w:rsid w:val="003C3034"/>
    <w:rsid w:val="003D0CC0"/>
    <w:rsid w:val="003F5EBE"/>
    <w:rsid w:val="00410194"/>
    <w:rsid w:val="004300E8"/>
    <w:rsid w:val="004755DC"/>
    <w:rsid w:val="0049621F"/>
    <w:rsid w:val="00496E72"/>
    <w:rsid w:val="004D56A7"/>
    <w:rsid w:val="004E083C"/>
    <w:rsid w:val="005E2C5E"/>
    <w:rsid w:val="006A5BA8"/>
    <w:rsid w:val="006B20A1"/>
    <w:rsid w:val="006D5F86"/>
    <w:rsid w:val="006F4060"/>
    <w:rsid w:val="0070356B"/>
    <w:rsid w:val="00716F85"/>
    <w:rsid w:val="00724CE4"/>
    <w:rsid w:val="007534EE"/>
    <w:rsid w:val="00783677"/>
    <w:rsid w:val="007C74F6"/>
    <w:rsid w:val="007F3C41"/>
    <w:rsid w:val="00836370"/>
    <w:rsid w:val="00851DD9"/>
    <w:rsid w:val="00854C23"/>
    <w:rsid w:val="00885731"/>
    <w:rsid w:val="00891FFA"/>
    <w:rsid w:val="008D35C3"/>
    <w:rsid w:val="008E6860"/>
    <w:rsid w:val="008F7FAF"/>
    <w:rsid w:val="0092341F"/>
    <w:rsid w:val="00965AAF"/>
    <w:rsid w:val="00981E67"/>
    <w:rsid w:val="009B041D"/>
    <w:rsid w:val="009B476A"/>
    <w:rsid w:val="009B5E2B"/>
    <w:rsid w:val="009C2822"/>
    <w:rsid w:val="009C67C8"/>
    <w:rsid w:val="009D149B"/>
    <w:rsid w:val="00A018BB"/>
    <w:rsid w:val="00A075A5"/>
    <w:rsid w:val="00A345D4"/>
    <w:rsid w:val="00A40A45"/>
    <w:rsid w:val="00A51975"/>
    <w:rsid w:val="00A77E99"/>
    <w:rsid w:val="00AB1BEB"/>
    <w:rsid w:val="00AD21EC"/>
    <w:rsid w:val="00B104DF"/>
    <w:rsid w:val="00B8367F"/>
    <w:rsid w:val="00BA5F39"/>
    <w:rsid w:val="00BD7B72"/>
    <w:rsid w:val="00BF35E1"/>
    <w:rsid w:val="00C457CE"/>
    <w:rsid w:val="00C92EF0"/>
    <w:rsid w:val="00C93A75"/>
    <w:rsid w:val="00CA4DF9"/>
    <w:rsid w:val="00CF69F3"/>
    <w:rsid w:val="00D07C6D"/>
    <w:rsid w:val="00D24562"/>
    <w:rsid w:val="00D273BA"/>
    <w:rsid w:val="00D31069"/>
    <w:rsid w:val="00D42AAE"/>
    <w:rsid w:val="00D96114"/>
    <w:rsid w:val="00DA5EDD"/>
    <w:rsid w:val="00DA6B49"/>
    <w:rsid w:val="00DD524D"/>
    <w:rsid w:val="00DE250C"/>
    <w:rsid w:val="00DF4FF6"/>
    <w:rsid w:val="00E13F2B"/>
    <w:rsid w:val="00EB177A"/>
    <w:rsid w:val="00EC0309"/>
    <w:rsid w:val="00F534B0"/>
    <w:rsid w:val="00F84E42"/>
    <w:rsid w:val="00FF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3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3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9915">
      <w:bodyDiv w:val="1"/>
      <w:marLeft w:val="0"/>
      <w:marRight w:val="0"/>
      <w:marTop w:val="0"/>
      <w:marBottom w:val="0"/>
      <w:divBdr>
        <w:top w:val="none" w:sz="0" w:space="0" w:color="auto"/>
        <w:left w:val="none" w:sz="0" w:space="0" w:color="auto"/>
        <w:bottom w:val="none" w:sz="0" w:space="0" w:color="auto"/>
        <w:right w:val="none" w:sz="0" w:space="0" w:color="auto"/>
      </w:divBdr>
    </w:div>
    <w:div w:id="1642072116">
      <w:bodyDiv w:val="1"/>
      <w:marLeft w:val="0"/>
      <w:marRight w:val="0"/>
      <w:marTop w:val="0"/>
      <w:marBottom w:val="0"/>
      <w:divBdr>
        <w:top w:val="none" w:sz="0" w:space="0" w:color="auto"/>
        <w:left w:val="none" w:sz="0" w:space="0" w:color="auto"/>
        <w:bottom w:val="none" w:sz="0" w:space="0" w:color="auto"/>
        <w:right w:val="none" w:sz="0" w:space="0" w:color="auto"/>
      </w:divBdr>
      <w:divsChild>
        <w:div w:id="1622149379">
          <w:marLeft w:val="0"/>
          <w:marRight w:val="0"/>
          <w:marTop w:val="0"/>
          <w:marBottom w:val="0"/>
          <w:divBdr>
            <w:top w:val="none" w:sz="0" w:space="0" w:color="auto"/>
            <w:left w:val="none" w:sz="0" w:space="0" w:color="auto"/>
            <w:bottom w:val="none" w:sz="0" w:space="0" w:color="auto"/>
            <w:right w:val="none" w:sz="0" w:space="0" w:color="auto"/>
          </w:divBdr>
        </w:div>
      </w:divsChild>
    </w:div>
    <w:div w:id="1657957332">
      <w:bodyDiv w:val="1"/>
      <w:marLeft w:val="0"/>
      <w:marRight w:val="0"/>
      <w:marTop w:val="0"/>
      <w:marBottom w:val="0"/>
      <w:divBdr>
        <w:top w:val="none" w:sz="0" w:space="0" w:color="auto"/>
        <w:left w:val="none" w:sz="0" w:space="0" w:color="auto"/>
        <w:bottom w:val="none" w:sz="0" w:space="0" w:color="auto"/>
        <w:right w:val="none" w:sz="0" w:space="0" w:color="auto"/>
      </w:divBdr>
    </w:div>
    <w:div w:id="19915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272</Words>
  <Characters>1557</Characters>
  <Application>Microsoft Office Word</Application>
  <DocSecurity>0</DocSecurity>
  <Lines>12</Lines>
  <Paragraphs>3</Paragraphs>
  <ScaleCrop>false</ScaleCrop>
  <Company>zilong</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2018-04-11T00:12:00Z</dcterms:created>
  <dcterms:modified xsi:type="dcterms:W3CDTF">2018-04-11T00:15:00Z</dcterms:modified>
</cp:coreProperties>
</file>